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518" w:rsidRPr="007E3B92" w:rsidRDefault="00B54518" w:rsidP="00B54518">
      <w:pPr>
        <w:tabs>
          <w:tab w:val="left" w:pos="1960"/>
        </w:tabs>
        <w:jc w:val="both"/>
        <w:rPr>
          <w:rFonts w:ascii="Arial" w:hAnsi="Arial" w:cs="Arial"/>
          <w:b/>
          <w:bCs/>
        </w:rPr>
      </w:pPr>
      <w:r w:rsidRPr="007E3B92">
        <w:rPr>
          <w:rFonts w:ascii="Arial" w:hAnsi="Arial" w:cs="Arial"/>
          <w:b/>
          <w:bCs/>
        </w:rPr>
        <w:t>Appendix 2</w:t>
      </w:r>
    </w:p>
    <w:p w:rsidR="00B54518" w:rsidRDefault="00B54518" w:rsidP="00B54518">
      <w:pPr>
        <w:tabs>
          <w:tab w:val="left" w:pos="1960"/>
        </w:tabs>
        <w:jc w:val="both"/>
        <w:rPr>
          <w:rFonts w:ascii="Arial" w:hAnsi="Arial" w:cs="Arial"/>
          <w:b/>
          <w:bCs/>
          <w:sz w:val="20"/>
          <w:szCs w:val="20"/>
        </w:rPr>
      </w:pPr>
    </w:p>
    <w:p w:rsidR="00B54518" w:rsidRPr="00260217" w:rsidRDefault="00B54518" w:rsidP="00B54518">
      <w:pPr>
        <w:tabs>
          <w:tab w:val="left" w:pos="1960"/>
        </w:tabs>
        <w:jc w:val="both"/>
        <w:rPr>
          <w:rFonts w:ascii="Arial" w:hAnsi="Arial" w:cs="Arial"/>
          <w:b/>
          <w:bCs/>
        </w:rPr>
      </w:pPr>
      <w:r w:rsidRPr="00260217">
        <w:rPr>
          <w:rFonts w:ascii="Arial" w:hAnsi="Arial" w:cs="Arial"/>
          <w:b/>
          <w:bCs/>
        </w:rPr>
        <w:t xml:space="preserve">Minimum job description content for all staff </w:t>
      </w:r>
      <w:r>
        <w:rPr>
          <w:rFonts w:ascii="Arial" w:hAnsi="Arial" w:cs="Arial"/>
          <w:b/>
          <w:bCs/>
        </w:rPr>
        <w:t>on equality and diversity is set at level 2 of core dimension 6 of the KSF.</w:t>
      </w:r>
    </w:p>
    <w:p w:rsidR="00B54518" w:rsidRDefault="00B54518" w:rsidP="00B54518">
      <w:pPr>
        <w:tabs>
          <w:tab w:val="left" w:pos="1960"/>
        </w:tabs>
        <w:jc w:val="both"/>
        <w:rPr>
          <w:rFonts w:ascii="Arial" w:hAnsi="Arial" w:cs="Arial"/>
          <w:b/>
          <w:bCs/>
          <w:sz w:val="20"/>
          <w:szCs w:val="20"/>
        </w:rPr>
      </w:pPr>
    </w:p>
    <w:p w:rsidR="00B54518" w:rsidRPr="007E3B92" w:rsidRDefault="00B54518" w:rsidP="00B54518">
      <w:pPr>
        <w:pStyle w:val="Heading1"/>
        <w:tabs>
          <w:tab w:val="left" w:pos="1960"/>
        </w:tabs>
        <w:jc w:val="both"/>
      </w:pPr>
      <w:r w:rsidRPr="007E3B92">
        <w:t>EQUALIT</w:t>
      </w:r>
      <w:r>
        <w:t>Y,</w:t>
      </w:r>
      <w:r w:rsidRPr="007E3B92">
        <w:t xml:space="preserve"> DIVERSITY</w:t>
      </w:r>
      <w:r>
        <w:t xml:space="preserve"> AND HUMAN RIGHTS</w:t>
      </w:r>
    </w:p>
    <w:p w:rsidR="00B54518" w:rsidRPr="00832030" w:rsidRDefault="00B54518" w:rsidP="00B54518">
      <w:pPr>
        <w:tabs>
          <w:tab w:val="left" w:pos="1960"/>
        </w:tabs>
        <w:jc w:val="both"/>
      </w:pPr>
    </w:p>
    <w:p w:rsidR="00B54518" w:rsidRPr="00832030" w:rsidRDefault="00B54518" w:rsidP="00B54518">
      <w:pPr>
        <w:tabs>
          <w:tab w:val="left" w:pos="1960"/>
        </w:tabs>
        <w:autoSpaceDE w:val="0"/>
        <w:autoSpaceDN w:val="0"/>
        <w:adjustRightInd w:val="0"/>
        <w:jc w:val="both"/>
        <w:rPr>
          <w:rFonts w:ascii="Arial" w:hAnsi="Arial" w:cs="Arial"/>
        </w:rPr>
      </w:pPr>
      <w:r w:rsidRPr="00832030">
        <w:rPr>
          <w:rFonts w:ascii="Arial" w:hAnsi="Arial" w:cs="Arial"/>
        </w:rPr>
        <w:t>It is the responsibility of every member of staff to understand our equality</w:t>
      </w:r>
      <w:r>
        <w:rPr>
          <w:rFonts w:ascii="Arial" w:hAnsi="Arial" w:cs="Arial"/>
        </w:rPr>
        <w:t>,</w:t>
      </w:r>
      <w:r w:rsidRPr="00832030">
        <w:rPr>
          <w:rFonts w:ascii="Arial" w:hAnsi="Arial" w:cs="Arial"/>
        </w:rPr>
        <w:t xml:space="preserve"> diversity </w:t>
      </w:r>
      <w:r>
        <w:rPr>
          <w:rFonts w:ascii="Arial" w:hAnsi="Arial" w:cs="Arial"/>
        </w:rPr>
        <w:t xml:space="preserve">and human rights </w:t>
      </w:r>
      <w:r w:rsidRPr="00832030">
        <w:rPr>
          <w:rFonts w:ascii="Arial" w:hAnsi="Arial" w:cs="Arial"/>
        </w:rPr>
        <w:t>commitments and statutory obligations under current equality legislation and to:</w:t>
      </w:r>
    </w:p>
    <w:p w:rsidR="00B54518" w:rsidRPr="00832030" w:rsidRDefault="00B54518" w:rsidP="00B54518">
      <w:pPr>
        <w:tabs>
          <w:tab w:val="left" w:pos="1960"/>
        </w:tabs>
        <w:autoSpaceDE w:val="0"/>
        <w:autoSpaceDN w:val="0"/>
        <w:adjustRightInd w:val="0"/>
        <w:jc w:val="both"/>
        <w:rPr>
          <w:rFonts w:ascii="Arial" w:hAnsi="Arial" w:cs="Arial"/>
        </w:rPr>
      </w:pPr>
    </w:p>
    <w:p w:rsidR="00B54518" w:rsidRPr="00832030" w:rsidRDefault="00B54518" w:rsidP="00B54518">
      <w:pPr>
        <w:numPr>
          <w:ilvl w:val="0"/>
          <w:numId w:val="2"/>
        </w:numPr>
        <w:tabs>
          <w:tab w:val="left" w:pos="1960"/>
        </w:tabs>
        <w:autoSpaceDE w:val="0"/>
        <w:autoSpaceDN w:val="0"/>
        <w:adjustRightInd w:val="0"/>
        <w:jc w:val="both"/>
        <w:rPr>
          <w:rFonts w:ascii="Arial" w:hAnsi="Arial" w:cs="Arial"/>
          <w:color w:val="262824"/>
        </w:rPr>
      </w:pPr>
      <w:r w:rsidRPr="00832030">
        <w:rPr>
          <w:rFonts w:ascii="Arial" w:hAnsi="Arial" w:cs="Arial"/>
          <w:color w:val="262824"/>
        </w:rPr>
        <w:t>Act in ways that support equality</w:t>
      </w:r>
      <w:r>
        <w:rPr>
          <w:rFonts w:ascii="Arial" w:hAnsi="Arial" w:cs="Arial"/>
          <w:color w:val="262824"/>
        </w:rPr>
        <w:t xml:space="preserve">, </w:t>
      </w:r>
      <w:r w:rsidRPr="00832030">
        <w:rPr>
          <w:rFonts w:ascii="Arial" w:hAnsi="Arial" w:cs="Arial"/>
          <w:color w:val="262824"/>
        </w:rPr>
        <w:t xml:space="preserve">diversity and </w:t>
      </w:r>
      <w:r>
        <w:rPr>
          <w:rFonts w:ascii="Arial" w:hAnsi="Arial" w:cs="Arial"/>
          <w:color w:val="262824"/>
        </w:rPr>
        <w:t xml:space="preserve">human rights </w:t>
      </w:r>
      <w:r w:rsidRPr="00832030">
        <w:rPr>
          <w:rFonts w:ascii="Arial" w:hAnsi="Arial" w:cs="Arial"/>
          <w:color w:val="262824"/>
        </w:rPr>
        <w:t>recognis</w:t>
      </w:r>
      <w:r>
        <w:rPr>
          <w:rFonts w:ascii="Arial" w:hAnsi="Arial" w:cs="Arial"/>
          <w:color w:val="262824"/>
        </w:rPr>
        <w:t>ing</w:t>
      </w:r>
      <w:r w:rsidRPr="00832030">
        <w:rPr>
          <w:rFonts w:ascii="Arial" w:hAnsi="Arial" w:cs="Arial"/>
          <w:color w:val="262824"/>
        </w:rPr>
        <w:t xml:space="preserve"> the importance of people’s rights in accordance with legislation, policies, procedures and good practice.</w:t>
      </w:r>
    </w:p>
    <w:p w:rsidR="00B54518" w:rsidRPr="00832030" w:rsidRDefault="00B54518" w:rsidP="00B54518">
      <w:pPr>
        <w:tabs>
          <w:tab w:val="left" w:pos="1960"/>
        </w:tabs>
        <w:autoSpaceDE w:val="0"/>
        <w:autoSpaceDN w:val="0"/>
        <w:adjustRightInd w:val="0"/>
        <w:jc w:val="both"/>
        <w:rPr>
          <w:rFonts w:ascii="Arial" w:hAnsi="Arial" w:cs="Arial"/>
          <w:color w:val="262824"/>
        </w:rPr>
      </w:pPr>
    </w:p>
    <w:p w:rsidR="00B54518" w:rsidRPr="00832030" w:rsidRDefault="00B54518" w:rsidP="00B54518">
      <w:pPr>
        <w:numPr>
          <w:ilvl w:val="0"/>
          <w:numId w:val="2"/>
        </w:numPr>
        <w:tabs>
          <w:tab w:val="left" w:pos="1960"/>
        </w:tabs>
        <w:autoSpaceDE w:val="0"/>
        <w:autoSpaceDN w:val="0"/>
        <w:adjustRightInd w:val="0"/>
        <w:jc w:val="both"/>
        <w:rPr>
          <w:rFonts w:ascii="Arial" w:hAnsi="Arial" w:cs="Arial"/>
          <w:color w:val="262824"/>
        </w:rPr>
      </w:pPr>
      <w:r w:rsidRPr="00832030">
        <w:rPr>
          <w:rFonts w:ascii="Arial" w:hAnsi="Arial" w:cs="Arial"/>
          <w:color w:val="262824"/>
        </w:rPr>
        <w:t xml:space="preserve">Valuing people as individuals and treating everyone with dignity and respect, consideration and without prejudice, respecting diversity and recognising peoples expressed beliefs, preferences and choices in working with others and delivering appropriate services </w:t>
      </w:r>
    </w:p>
    <w:p w:rsidR="00B54518" w:rsidRPr="00832030" w:rsidRDefault="00B54518" w:rsidP="00B54518">
      <w:pPr>
        <w:tabs>
          <w:tab w:val="left" w:pos="1960"/>
        </w:tabs>
        <w:autoSpaceDE w:val="0"/>
        <w:autoSpaceDN w:val="0"/>
        <w:adjustRightInd w:val="0"/>
        <w:jc w:val="both"/>
        <w:rPr>
          <w:rFonts w:ascii="Arial" w:hAnsi="Arial" w:cs="Arial"/>
          <w:color w:val="262824"/>
        </w:rPr>
      </w:pPr>
    </w:p>
    <w:p w:rsidR="00B54518" w:rsidRPr="00832030" w:rsidRDefault="00B54518" w:rsidP="00B54518">
      <w:pPr>
        <w:numPr>
          <w:ilvl w:val="0"/>
          <w:numId w:val="2"/>
        </w:numPr>
        <w:tabs>
          <w:tab w:val="left" w:pos="1960"/>
        </w:tabs>
        <w:autoSpaceDE w:val="0"/>
        <w:autoSpaceDN w:val="0"/>
        <w:adjustRightInd w:val="0"/>
        <w:jc w:val="both"/>
        <w:rPr>
          <w:rFonts w:ascii="Arial" w:hAnsi="Arial" w:cs="Arial"/>
          <w:color w:val="262824"/>
        </w:rPr>
      </w:pPr>
      <w:r w:rsidRPr="00832030">
        <w:rPr>
          <w:rFonts w:ascii="Arial" w:hAnsi="Arial" w:cs="Arial"/>
        </w:rPr>
        <w:t xml:space="preserve">Recognise and report behaviour that undermines equality under </w:t>
      </w:r>
      <w:r>
        <w:rPr>
          <w:rFonts w:ascii="Arial" w:hAnsi="Arial" w:cs="Arial"/>
        </w:rPr>
        <w:t>Trust</w:t>
      </w:r>
      <w:r w:rsidRPr="00832030">
        <w:rPr>
          <w:rFonts w:ascii="Arial" w:hAnsi="Arial" w:cs="Arial"/>
        </w:rPr>
        <w:t xml:space="preserve"> policy.</w:t>
      </w:r>
    </w:p>
    <w:p w:rsidR="00B54518" w:rsidRPr="00832030" w:rsidRDefault="00B54518" w:rsidP="00B54518">
      <w:pPr>
        <w:tabs>
          <w:tab w:val="left" w:pos="1960"/>
        </w:tabs>
        <w:autoSpaceDE w:val="0"/>
        <w:autoSpaceDN w:val="0"/>
        <w:adjustRightInd w:val="0"/>
        <w:jc w:val="both"/>
        <w:rPr>
          <w:rFonts w:ascii="Arial" w:hAnsi="Arial" w:cs="Arial"/>
          <w:color w:val="262824"/>
        </w:rPr>
      </w:pPr>
    </w:p>
    <w:p w:rsidR="00B54518" w:rsidRPr="00832030" w:rsidRDefault="00B54518" w:rsidP="00B54518">
      <w:pPr>
        <w:numPr>
          <w:ilvl w:val="0"/>
          <w:numId w:val="1"/>
        </w:numPr>
        <w:tabs>
          <w:tab w:val="clear" w:pos="720"/>
          <w:tab w:val="num" w:pos="360"/>
          <w:tab w:val="left" w:pos="1960"/>
        </w:tabs>
        <w:ind w:left="360"/>
        <w:jc w:val="both"/>
        <w:rPr>
          <w:rFonts w:ascii="Arial" w:hAnsi="Arial" w:cs="Arial"/>
        </w:rPr>
      </w:pPr>
      <w:r w:rsidRPr="00832030">
        <w:rPr>
          <w:rFonts w:ascii="Arial" w:hAnsi="Arial" w:cs="Arial"/>
        </w:rPr>
        <w:t>Be consciously aware of own behaviour and encourage the same levels of behaviour in colleagues.</w:t>
      </w:r>
    </w:p>
    <w:p w:rsidR="00B54518" w:rsidRPr="00832030" w:rsidRDefault="00B54518" w:rsidP="00B54518">
      <w:pPr>
        <w:tabs>
          <w:tab w:val="left" w:pos="1960"/>
        </w:tabs>
        <w:jc w:val="both"/>
        <w:rPr>
          <w:rFonts w:ascii="Arial" w:hAnsi="Arial" w:cs="Arial"/>
        </w:rPr>
      </w:pPr>
    </w:p>
    <w:p w:rsidR="00B54518" w:rsidRPr="00832030" w:rsidRDefault="00B54518" w:rsidP="00B54518">
      <w:pPr>
        <w:numPr>
          <w:ilvl w:val="0"/>
          <w:numId w:val="1"/>
        </w:numPr>
        <w:tabs>
          <w:tab w:val="clear" w:pos="720"/>
          <w:tab w:val="num" w:pos="360"/>
          <w:tab w:val="left" w:pos="1960"/>
        </w:tabs>
        <w:ind w:left="360"/>
        <w:jc w:val="both"/>
        <w:rPr>
          <w:rFonts w:ascii="Arial" w:hAnsi="Arial" w:cs="Arial"/>
        </w:rPr>
      </w:pPr>
      <w:r w:rsidRPr="00832030">
        <w:rPr>
          <w:rFonts w:ascii="Arial" w:hAnsi="Arial" w:cs="Arial"/>
          <w:color w:val="262824"/>
        </w:rPr>
        <w:t>Acknowledge others’ different perspectives and r</w:t>
      </w:r>
      <w:r w:rsidRPr="00832030">
        <w:rPr>
          <w:rFonts w:ascii="Arial" w:hAnsi="Arial" w:cs="Arial"/>
        </w:rPr>
        <w:t xml:space="preserve">ecognise the diverse needs and experiences of everyone they come into contact with. </w:t>
      </w:r>
    </w:p>
    <w:p w:rsidR="00B54518" w:rsidRPr="00832030" w:rsidRDefault="00B54518" w:rsidP="00B54518">
      <w:pPr>
        <w:tabs>
          <w:tab w:val="left" w:pos="1960"/>
        </w:tabs>
        <w:jc w:val="both"/>
        <w:rPr>
          <w:rFonts w:ascii="Arial" w:hAnsi="Arial" w:cs="Arial"/>
        </w:rPr>
      </w:pPr>
    </w:p>
    <w:p w:rsidR="00B54518" w:rsidRPr="00832030" w:rsidRDefault="00B54518" w:rsidP="00B54518">
      <w:pPr>
        <w:numPr>
          <w:ilvl w:val="0"/>
          <w:numId w:val="1"/>
        </w:numPr>
        <w:tabs>
          <w:tab w:val="clear" w:pos="720"/>
          <w:tab w:val="num" w:pos="360"/>
          <w:tab w:val="left" w:pos="1960"/>
        </w:tabs>
        <w:ind w:left="360"/>
        <w:jc w:val="both"/>
        <w:rPr>
          <w:rFonts w:ascii="Arial" w:hAnsi="Arial" w:cs="Arial"/>
          <w:b/>
          <w:u w:val="single"/>
        </w:rPr>
      </w:pPr>
      <w:r w:rsidRPr="00832030">
        <w:rPr>
          <w:rFonts w:ascii="Arial" w:hAnsi="Arial" w:cs="Arial"/>
        </w:rPr>
        <w:t>With the support of managers develop an equality</w:t>
      </w:r>
      <w:r>
        <w:rPr>
          <w:rFonts w:ascii="Arial" w:hAnsi="Arial" w:cs="Arial"/>
        </w:rPr>
        <w:t xml:space="preserve">, </w:t>
      </w:r>
      <w:r w:rsidRPr="00832030">
        <w:rPr>
          <w:rFonts w:ascii="Arial" w:hAnsi="Arial" w:cs="Arial"/>
        </w:rPr>
        <w:t xml:space="preserve">diversity </w:t>
      </w:r>
      <w:r>
        <w:rPr>
          <w:rFonts w:ascii="Arial" w:hAnsi="Arial" w:cs="Arial"/>
        </w:rPr>
        <w:t xml:space="preserve">and human rights </w:t>
      </w:r>
      <w:r w:rsidRPr="00832030">
        <w:rPr>
          <w:rFonts w:ascii="Arial" w:hAnsi="Arial" w:cs="Arial"/>
        </w:rPr>
        <w:t xml:space="preserve">objective through the personal development review process.  </w:t>
      </w:r>
    </w:p>
    <w:p w:rsidR="00B54518" w:rsidRDefault="00B54518" w:rsidP="00B54518">
      <w:pPr>
        <w:tabs>
          <w:tab w:val="left" w:pos="1960"/>
        </w:tabs>
        <w:jc w:val="both"/>
      </w:pPr>
    </w:p>
    <w:p w:rsidR="00B54518" w:rsidRDefault="00B54518" w:rsidP="00B54518">
      <w:pPr>
        <w:tabs>
          <w:tab w:val="left" w:pos="1960"/>
        </w:tabs>
        <w:jc w:val="both"/>
      </w:pPr>
    </w:p>
    <w:p w:rsidR="007B45E5" w:rsidRDefault="007B45E5">
      <w:bookmarkStart w:id="0" w:name="_GoBack"/>
      <w:bookmarkEnd w:id="0"/>
    </w:p>
    <w:sectPr w:rsidR="007B45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0B0"/>
    <w:multiLevelType w:val="hybridMultilevel"/>
    <w:tmpl w:val="539AB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A81689E"/>
    <w:multiLevelType w:val="hybridMultilevel"/>
    <w:tmpl w:val="6F188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518"/>
    <w:rsid w:val="007B45E5"/>
    <w:rsid w:val="00B54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518"/>
    <w:pPr>
      <w:keepNext/>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518"/>
    <w:rPr>
      <w:rFonts w:ascii="Arial" w:eastAsia="Times New Roman" w:hAnsi="Arial" w:cs="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51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518"/>
    <w:pPr>
      <w:keepNext/>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518"/>
    <w:rPr>
      <w:rFonts w:ascii="Arial" w:eastAsia="Times New Roman"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Donnelly Angela (Liverpool HR Services)</dc:creator>
  <cp:keywords/>
  <dc:description/>
  <cp:lastModifiedBy>Donnelly Angela (Liverpool HR Services)</cp:lastModifiedBy>
  <cp:revision>1</cp:revision>
  <dcterms:created xsi:type="dcterms:W3CDTF">2014-04-24T10:01:00Z</dcterms:created>
  <dcterms:modified xsi:type="dcterms:W3CDTF">2014-04-24T10:02:00Z</dcterms:modified>
</cp:coreProperties>
</file>